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8D1FA" w14:textId="14AC81F9" w:rsidR="00152EB3" w:rsidRDefault="00152EB3" w:rsidP="00152EB3">
      <w:pPr>
        <w:pStyle w:val="a7"/>
        <w:spacing w:before="0" w:beforeAutospacing="0" w:after="0" w:afterAutospacing="0"/>
        <w:ind w:firstLine="360"/>
        <w:jc w:val="center"/>
        <w:rPr>
          <w:rStyle w:val="a8"/>
          <w:color w:val="666666"/>
        </w:rPr>
      </w:pPr>
      <w:r>
        <w:rPr>
          <w:rStyle w:val="a8"/>
          <w:rFonts w:hint="eastAsia"/>
          <w:color w:val="666666"/>
        </w:rPr>
        <w:t>2</w:t>
      </w:r>
      <w:r>
        <w:rPr>
          <w:rStyle w:val="a8"/>
          <w:color w:val="666666"/>
        </w:rPr>
        <w:t>020</w:t>
      </w:r>
      <w:r>
        <w:rPr>
          <w:rStyle w:val="a8"/>
          <w:rFonts w:hint="eastAsia"/>
          <w:color w:val="666666"/>
        </w:rPr>
        <w:t>考研大纲全文</w:t>
      </w:r>
      <w:r w:rsidR="00FB4F22">
        <w:rPr>
          <w:rStyle w:val="a8"/>
          <w:rFonts w:hint="eastAsia"/>
          <w:color w:val="666666"/>
        </w:rPr>
        <w:t>英语一</w:t>
      </w:r>
    </w:p>
    <w:p w14:paraId="2946C250" w14:textId="77777777" w:rsidR="00FB4F22" w:rsidRPr="00FB4F22" w:rsidRDefault="00FB4F22" w:rsidP="00FB4F22">
      <w:pPr>
        <w:spacing w:line="240" w:lineRule="auto"/>
        <w:ind w:firstLineChars="0" w:firstLine="420"/>
        <w:jc w:val="center"/>
        <w:rPr>
          <w:rFonts w:cs="宋体"/>
          <w:color w:val="666666"/>
          <w:kern w:val="0"/>
          <w:sz w:val="24"/>
        </w:rPr>
      </w:pPr>
      <w:r w:rsidRPr="00FB4F22">
        <w:rPr>
          <w:rFonts w:cs="宋体" w:hint="eastAsia"/>
          <w:b/>
          <w:bCs/>
          <w:color w:val="666666"/>
          <w:kern w:val="0"/>
          <w:sz w:val="24"/>
        </w:rPr>
        <w:t xml:space="preserve">　全国硕士研究生入学统一考试英语(</w:t>
      </w:r>
      <w:proofErr w:type="gramStart"/>
      <w:r w:rsidRPr="00FB4F22">
        <w:rPr>
          <w:rFonts w:cs="宋体" w:hint="eastAsia"/>
          <w:b/>
          <w:bCs/>
          <w:color w:val="666666"/>
          <w:kern w:val="0"/>
          <w:sz w:val="24"/>
        </w:rPr>
        <w:t>一</w:t>
      </w:r>
      <w:proofErr w:type="gramEnd"/>
      <w:r w:rsidRPr="00FB4F22">
        <w:rPr>
          <w:rFonts w:cs="宋体" w:hint="eastAsia"/>
          <w:b/>
          <w:bCs/>
          <w:color w:val="666666"/>
          <w:kern w:val="0"/>
          <w:sz w:val="24"/>
        </w:rPr>
        <w:t>)考试大纲</w:t>
      </w:r>
      <w:r w:rsidRPr="00FB4F22">
        <w:rPr>
          <w:rFonts w:cs="宋体" w:hint="eastAsia"/>
          <w:color w:val="666666"/>
          <w:kern w:val="0"/>
          <w:sz w:val="24"/>
        </w:rPr>
        <w:t> </w:t>
      </w:r>
    </w:p>
    <w:p w14:paraId="1A9934A8" w14:textId="77777777" w:rsidR="00FB4F22" w:rsidRPr="00FB4F22" w:rsidRDefault="00FB4F22" w:rsidP="00FB4F22">
      <w:pPr>
        <w:spacing w:line="240" w:lineRule="auto"/>
        <w:ind w:firstLineChars="0" w:firstLine="0"/>
        <w:jc w:val="center"/>
        <w:rPr>
          <w:rFonts w:cs="宋体" w:hint="eastAsia"/>
          <w:color w:val="666666"/>
          <w:kern w:val="0"/>
          <w:sz w:val="24"/>
        </w:rPr>
      </w:pPr>
      <w:r w:rsidRPr="00FB4F22">
        <w:rPr>
          <w:rFonts w:cs="宋体" w:hint="eastAsia"/>
          <w:b/>
          <w:bCs/>
          <w:color w:val="666666"/>
          <w:kern w:val="0"/>
          <w:sz w:val="24"/>
        </w:rPr>
        <w:t xml:space="preserve">　　(非英语专业)</w:t>
      </w:r>
      <w:r w:rsidRPr="00FB4F22">
        <w:rPr>
          <w:rFonts w:cs="宋体" w:hint="eastAsia"/>
          <w:color w:val="666666"/>
          <w:kern w:val="0"/>
          <w:sz w:val="24"/>
        </w:rPr>
        <w:t> </w:t>
      </w:r>
    </w:p>
    <w:p w14:paraId="0285D05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b/>
          <w:bCs/>
          <w:color w:val="666666"/>
          <w:kern w:val="0"/>
          <w:sz w:val="24"/>
        </w:rPr>
        <w:t xml:space="preserve">　　I.考试性质</w:t>
      </w:r>
      <w:r w:rsidRPr="00FB4F22">
        <w:rPr>
          <w:rFonts w:cs="宋体" w:hint="eastAsia"/>
          <w:color w:val="666666"/>
          <w:kern w:val="0"/>
          <w:sz w:val="24"/>
        </w:rPr>
        <w:t> </w:t>
      </w:r>
    </w:p>
    <w:p w14:paraId="6296AC7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英语(</w:t>
      </w:r>
      <w:proofErr w:type="gramStart"/>
      <w:r w:rsidRPr="00FB4F22">
        <w:rPr>
          <w:rFonts w:cs="宋体" w:hint="eastAsia"/>
          <w:color w:val="666666"/>
          <w:kern w:val="0"/>
          <w:sz w:val="24"/>
        </w:rPr>
        <w:t>一</w:t>
      </w:r>
      <w:proofErr w:type="gramEnd"/>
      <w:r w:rsidRPr="00FB4F22">
        <w:rPr>
          <w:rFonts w:cs="宋体" w:hint="eastAsia"/>
          <w:color w:val="666666"/>
          <w:kern w:val="0"/>
          <w:sz w:val="24"/>
        </w:rPr>
        <w:t>)考试是为高等学校和科研院所招收硕士研究生而设置的具有选拔性质的全国统一入学考试科目，其目的是科学、公平、有效地测试考生对英语语言的运用能力，评价的标准是高等学校非英语专业本科毕业生所能达到的及格或及格以上水平，以保证被录取者具有一定的英语水平，并有利于各高等学校和科研院所在专业上择优选拔。</w:t>
      </w:r>
    </w:p>
    <w:p w14:paraId="49632BA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b/>
          <w:bCs/>
          <w:color w:val="666666"/>
          <w:kern w:val="0"/>
          <w:sz w:val="24"/>
        </w:rPr>
        <w:t xml:space="preserve">　　II.考查目标</w:t>
      </w:r>
      <w:r w:rsidRPr="00FB4F22">
        <w:rPr>
          <w:rFonts w:cs="宋体" w:hint="eastAsia"/>
          <w:color w:val="666666"/>
          <w:kern w:val="0"/>
          <w:sz w:val="24"/>
        </w:rPr>
        <w:t> </w:t>
      </w:r>
    </w:p>
    <w:p w14:paraId="7C8F392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考生应掌握下列语言知识和技能：</w:t>
      </w:r>
    </w:p>
    <w:p w14:paraId="1D916F6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w:t>
      </w:r>
      <w:proofErr w:type="gramStart"/>
      <w:r w:rsidRPr="00FB4F22">
        <w:rPr>
          <w:rFonts w:cs="宋体" w:hint="eastAsia"/>
          <w:color w:val="666666"/>
          <w:kern w:val="0"/>
          <w:sz w:val="24"/>
        </w:rPr>
        <w:t>一</w:t>
      </w:r>
      <w:proofErr w:type="gramEnd"/>
      <w:r w:rsidRPr="00FB4F22">
        <w:rPr>
          <w:rFonts w:cs="宋体" w:hint="eastAsia"/>
          <w:color w:val="666666"/>
          <w:kern w:val="0"/>
          <w:sz w:val="24"/>
        </w:rPr>
        <w:t>)语言知识</w:t>
      </w:r>
    </w:p>
    <w:p w14:paraId="6F6CA10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1.语法知识</w:t>
      </w:r>
    </w:p>
    <w:p w14:paraId="35699F9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考生应能熟练地运用基本的语法知识。</w:t>
      </w:r>
    </w:p>
    <w:p w14:paraId="301C6A5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本大纲没有专门列出对语法知识的具体要求，其目的是鼓励考生用听、说、读、写的实践代替单纯的语法知识学习，以求考生在交际中能更准确、自如地运用语法知识。</w:t>
      </w:r>
    </w:p>
    <w:p w14:paraId="4D28DA42"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2.词汇</w:t>
      </w:r>
    </w:p>
    <w:p w14:paraId="3349EE7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考生应能掌握5500左右的词汇以及相关附表中的内容(详见附录1、2)。</w:t>
      </w:r>
    </w:p>
    <w:p w14:paraId="364E38E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除掌握词汇的基本含义外，考生还应掌握词汇之间的词义关系，如同义词、近义词、反义词等;掌握词汇之间的搭配关系，如动词与介词、形容词与介词、形容词与名词等;掌握词汇生成的基本知识，如词源、词根、词缀等。</w:t>
      </w:r>
    </w:p>
    <w:p w14:paraId="71EAB2F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英语语言的演化是一个世界范围内的动态发展过程，它受到科技发展和社会进步的影响。这意味着需要对本大纲词汇表不断进行研究和定期的修订。</w:t>
      </w:r>
    </w:p>
    <w:p w14:paraId="53DF8F0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此外，全国硕士研究生入学英语统一考试是为非英语专业考生设置的。考虑到交际的需要，考生还应自行掌握与本人工作或专业相关的词汇，以及涉及个人好恶、生活习惯和宗教信仰等方面的词汇。</w:t>
      </w:r>
    </w:p>
    <w:p w14:paraId="427F0AD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(二)语言技能</w:t>
      </w:r>
    </w:p>
    <w:p w14:paraId="1ECF80E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1.阅读</w:t>
      </w:r>
    </w:p>
    <w:p w14:paraId="199194A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考生应能读懂选自各类书籍和报刊的不同类型的文字材料(生词量不超过所读材料总词汇量的3%)，还应能读懂与本人学习或工作有关的文献资料、技术说明和产品介绍等。对所选材料，考生应能：</w:t>
      </w:r>
    </w:p>
    <w:p w14:paraId="0100D05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1)理解主旨要义;</w:t>
      </w:r>
    </w:p>
    <w:p w14:paraId="1745753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2)理解文中的具体信息;</w:t>
      </w:r>
    </w:p>
    <w:p w14:paraId="5EAFAAF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3)理解文中的概念性含义;</w:t>
      </w:r>
    </w:p>
    <w:p w14:paraId="143F544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4)进行有关的判断、推理和引申;</w:t>
      </w:r>
    </w:p>
    <w:p w14:paraId="5C904DE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5)根据上下文推测生词的词义;</w:t>
      </w:r>
    </w:p>
    <w:p w14:paraId="27088BC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6)理解文章的总体结构以及上下文之间的关系;</w:t>
      </w:r>
    </w:p>
    <w:p w14:paraId="0DE71F5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7)理解作者的意图、观点或态度;</w:t>
      </w:r>
    </w:p>
    <w:p w14:paraId="76AB3D5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8)区分论点和依据。</w:t>
      </w:r>
    </w:p>
    <w:p w14:paraId="225C93B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2.写作</w:t>
      </w:r>
    </w:p>
    <w:p w14:paraId="549C736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考生应能写不同类型的应用文，包括私人和公务信函、备忘录、报告等，以及一般描述性、叙述性、说明性或议论性的文章。写作时，考生应能：</w:t>
      </w:r>
    </w:p>
    <w:p w14:paraId="11051E8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1)做到语法、拼写、标点正确，用词恰当;</w:t>
      </w:r>
    </w:p>
    <w:p w14:paraId="0C70D32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lastRenderedPageBreak/>
        <w:t xml:space="preserve">　　2)遵循文章的特定文体格式;</w:t>
      </w:r>
    </w:p>
    <w:p w14:paraId="5F62065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3)合理组织文章结构，使其内容统一、连贯;</w:t>
      </w:r>
    </w:p>
    <w:p w14:paraId="4E99284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4)根据写作目的和特定作者，恰当选用语域。</w:t>
      </w:r>
    </w:p>
    <w:p w14:paraId="64AAA68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b/>
          <w:bCs/>
          <w:color w:val="666666"/>
          <w:kern w:val="0"/>
          <w:sz w:val="24"/>
        </w:rPr>
        <w:t xml:space="preserve">　　Ⅲ.考试形式、考试内容与试卷结构</w:t>
      </w:r>
      <w:r w:rsidRPr="00FB4F22">
        <w:rPr>
          <w:rFonts w:cs="宋体" w:hint="eastAsia"/>
          <w:color w:val="666666"/>
          <w:kern w:val="0"/>
          <w:sz w:val="24"/>
        </w:rPr>
        <w:t> </w:t>
      </w:r>
    </w:p>
    <w:p w14:paraId="01C42DA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w:t>
      </w:r>
      <w:proofErr w:type="gramStart"/>
      <w:r w:rsidRPr="00FB4F22">
        <w:rPr>
          <w:rFonts w:cs="宋体" w:hint="eastAsia"/>
          <w:color w:val="666666"/>
          <w:kern w:val="0"/>
          <w:sz w:val="24"/>
        </w:rPr>
        <w:t>一</w:t>
      </w:r>
      <w:proofErr w:type="gramEnd"/>
      <w:r w:rsidRPr="00FB4F22">
        <w:rPr>
          <w:rFonts w:cs="宋体" w:hint="eastAsia"/>
          <w:color w:val="666666"/>
          <w:kern w:val="0"/>
          <w:sz w:val="24"/>
        </w:rPr>
        <w:t>)考试形式</w:t>
      </w:r>
    </w:p>
    <w:p w14:paraId="5E17ABD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考试形式为笔试。考试时间为180分钟。满分为100分。</w:t>
      </w:r>
    </w:p>
    <w:p w14:paraId="4D275675"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试卷包括试题册和1张答题卡。考生应将1~45题的答案按要求涂写在答题</w:t>
      </w:r>
      <w:proofErr w:type="gramStart"/>
      <w:r w:rsidRPr="00FB4F22">
        <w:rPr>
          <w:rFonts w:cs="宋体" w:hint="eastAsia"/>
          <w:color w:val="666666"/>
          <w:kern w:val="0"/>
          <w:sz w:val="24"/>
        </w:rPr>
        <w:t>卡相应</w:t>
      </w:r>
      <w:proofErr w:type="gramEnd"/>
      <w:r w:rsidRPr="00FB4F22">
        <w:rPr>
          <w:rFonts w:cs="宋体" w:hint="eastAsia"/>
          <w:color w:val="666666"/>
          <w:kern w:val="0"/>
          <w:sz w:val="24"/>
        </w:rPr>
        <w:t>题号的选项上，将46~52题的答案书写在答题卡指定位置的边框区域内。</w:t>
      </w:r>
    </w:p>
    <w:p w14:paraId="792C95B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(二)考试内容</w:t>
      </w:r>
    </w:p>
    <w:p w14:paraId="3E77F40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试题分三部分，共52题，包括英语知识运用、阅读理解和写作。</w:t>
      </w:r>
    </w:p>
    <w:p w14:paraId="1AD8AD7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第一部分英语知识运用</w:t>
      </w:r>
    </w:p>
    <w:p w14:paraId="0584A08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该部分不仅考查考生对不同语境中规范的语言要素(包括词汇、表达方式和结构)的掌握程度，而且还考查考生对语</w:t>
      </w:r>
      <w:proofErr w:type="gramStart"/>
      <w:r w:rsidRPr="00FB4F22">
        <w:rPr>
          <w:rFonts w:cs="宋体" w:hint="eastAsia"/>
          <w:color w:val="666666"/>
          <w:kern w:val="0"/>
          <w:sz w:val="24"/>
        </w:rPr>
        <w:t>段特征</w:t>
      </w:r>
      <w:proofErr w:type="gramEnd"/>
      <w:r w:rsidRPr="00FB4F22">
        <w:rPr>
          <w:rFonts w:cs="宋体" w:hint="eastAsia"/>
          <w:color w:val="666666"/>
          <w:kern w:val="0"/>
          <w:sz w:val="24"/>
        </w:rPr>
        <w:t>(如连贯性和一致性等)的辨识能力等。共20小题，每小题0.5分，共10分。</w:t>
      </w:r>
    </w:p>
    <w:p w14:paraId="4C0F2825"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在一篇240~280词的文章中留出20个空白，要求考生从每题给出的4个选项中选出最佳答案，使补全后的文章意思通顺、前后连贯、结构完整。</w:t>
      </w:r>
    </w:p>
    <w:p w14:paraId="7C83E9C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第二部分阅读理解</w:t>
      </w:r>
    </w:p>
    <w:p w14:paraId="6BAB9AE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该部分由A、B、C三节组成，考查考生理解书面英语的能力。共30小题，每小题2分，共60分。</w:t>
      </w:r>
    </w:p>
    <w:p w14:paraId="3162919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A节(20小题)：主要考查考生理解主旨要义、具体信息、概念性含义，进行有关的判断、推理和引申，根据上下文推测生词的词义等能力。要求考生根据所提供的4篇(总长度约为1600词)文章的内容，从每题所给出的4个选项中选出最佳答案。</w:t>
      </w:r>
    </w:p>
    <w:p w14:paraId="2D79446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B节(5小题)：主要考查考生对诸如连贯性、一致性等语段特征以及文章结构的理解。本部分有3种备选题型。每次考试从这3种备选题型中选择一种进行考查。</w:t>
      </w:r>
    </w:p>
    <w:p w14:paraId="2042BDE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备选题型有：</w:t>
      </w:r>
    </w:p>
    <w:p w14:paraId="3B7BF22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1)本部分的内容是一篇总长度为500~600词的文章，其中有5段空白，文章后有6~7段文字。要求考生根据文章内容从这6~7段文字中选择能分别放进文章中5个空白处的5段。</w:t>
      </w:r>
    </w:p>
    <w:p w14:paraId="1D05949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2)在一篇长度为500~600词的文章中，各段落的原有顺序已被打乱。要求考生根据文章的内容和结构将所列段落(7~8个)重新排序，其中有2~3个段落在文章中的位置已经给出。</w:t>
      </w:r>
    </w:p>
    <w:p w14:paraId="7A22373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3)在一篇长度约500词的文章前或后有6~7段文字或6~7个概括句或小标题。这些文字或标题分别是对文章中某一部分的概括、阐述或举例。要求考生根据文章内容，从这6~7个选项中选出最恰当的5段文字或5个标题填入文章的空白处。</w:t>
      </w:r>
    </w:p>
    <w:p w14:paraId="0DAC914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C节(5小题)*：主要考查考生准确理解概念或结构较复杂的英语文字材料的能力。要求考生阅读一篇约400词的文章，并将其中5个画线部分(约150词)译成汉语，要求译文准确、完整、通顺。</w:t>
      </w:r>
    </w:p>
    <w:p w14:paraId="304DD3B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第三部分写作</w:t>
      </w:r>
    </w:p>
    <w:p w14:paraId="34BFF08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该部分由A、B两节组成，主要考查考生的书面表达能力。共30分。</w:t>
      </w:r>
    </w:p>
    <w:p w14:paraId="427BCEE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lastRenderedPageBreak/>
        <w:t xml:space="preserve">　　A节：考生根据所给情景写出约100词(标点符号不计算在内)的应用性短文，包括私人和公务信函、备忘录、报告等。共10分。</w:t>
      </w:r>
    </w:p>
    <w:p w14:paraId="22BD358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B节：考生根据提示信息写出一篇160~200词的短文(标点符号不计算在内)。提示信息的形式有主题句、写作提纲、规定情景、图、表等。共20分。</w:t>
      </w:r>
    </w:p>
    <w:p w14:paraId="4FBC66E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*考生应能掌握的语言技能包括听、说、读、写四种能力。但是由于听力能力和口语能力的考查在复试中进行，因此这里只列出读和</w:t>
      </w:r>
      <w:proofErr w:type="gramStart"/>
      <w:r w:rsidRPr="00FB4F22">
        <w:rPr>
          <w:rFonts w:cs="宋体" w:hint="eastAsia"/>
          <w:color w:val="666666"/>
          <w:kern w:val="0"/>
          <w:sz w:val="24"/>
        </w:rPr>
        <w:t>写两种</w:t>
      </w:r>
      <w:proofErr w:type="gramEnd"/>
      <w:r w:rsidRPr="00FB4F22">
        <w:rPr>
          <w:rFonts w:cs="宋体" w:hint="eastAsia"/>
          <w:color w:val="666666"/>
          <w:kern w:val="0"/>
          <w:sz w:val="24"/>
        </w:rPr>
        <w:t>技能。</w:t>
      </w:r>
    </w:p>
    <w:p w14:paraId="09C5398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**指在书面和口语表达中根据不同的交际对象，所采用的话语方式，即正式、一般、非正式的话语。</w:t>
      </w:r>
    </w:p>
    <w:p w14:paraId="6E3C1EE5"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xml:space="preserve">　　**硕士研究生入学考试将英译汉试题作为阅读理解的一部分，其目的是测试考生根据上下文准确理解概念或复杂结构并用汉语正确予以表达的能力。</w:t>
      </w:r>
    </w:p>
    <w:tbl>
      <w:tblPr>
        <w:tblStyle w:val="a"/>
        <w:tblW w:w="425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2"/>
        <w:gridCol w:w="193"/>
        <w:gridCol w:w="510"/>
        <w:gridCol w:w="30"/>
        <w:gridCol w:w="1199"/>
        <w:gridCol w:w="328"/>
        <w:gridCol w:w="30"/>
        <w:gridCol w:w="951"/>
        <w:gridCol w:w="761"/>
        <w:gridCol w:w="450"/>
        <w:gridCol w:w="551"/>
        <w:gridCol w:w="265"/>
        <w:gridCol w:w="552"/>
        <w:gridCol w:w="30"/>
        <w:gridCol w:w="555"/>
      </w:tblGrid>
      <w:tr w:rsidR="00FB4F22" w:rsidRPr="00FB4F22" w14:paraId="40B44902" w14:textId="77777777" w:rsidTr="00FB4F22">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7A1BE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部分</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E8CFED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节</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218CE4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为考生提供的信息</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F3E2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指导</w:t>
            </w:r>
          </w:p>
          <w:p w14:paraId="49F06AB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语言</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73B7ED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测试要点</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E086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题型</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E15FCE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题目</w:t>
            </w:r>
          </w:p>
          <w:p w14:paraId="5C94632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数量</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AC368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计分</w:t>
            </w:r>
          </w:p>
        </w:tc>
      </w:tr>
      <w:tr w:rsidR="00FB4F22" w:rsidRPr="00FB4F22" w14:paraId="4F779FAB" w14:textId="77777777" w:rsidTr="00FB4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61B082"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I </w:t>
            </w:r>
          </w:p>
          <w:p w14:paraId="41BD62D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英语知识</w:t>
            </w:r>
          </w:p>
          <w:p w14:paraId="19849B82"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运用</w:t>
            </w:r>
          </w:p>
          <w:p w14:paraId="0F4E8AD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（10分）</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3303D6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1861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1篇文章（240-280词）</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1239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C6F944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词汇、语法和结构</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99212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完形填空多项选择题</w:t>
            </w:r>
          </w:p>
          <w:p w14:paraId="409953B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w:t>
            </w:r>
            <w:proofErr w:type="gramStart"/>
            <w:r w:rsidRPr="00FB4F22">
              <w:rPr>
                <w:rFonts w:cs="宋体" w:hint="eastAsia"/>
                <w:color w:val="666666"/>
                <w:kern w:val="0"/>
                <w:sz w:val="24"/>
              </w:rPr>
              <w:t>四选一</w:t>
            </w:r>
            <w:proofErr w:type="gramEnd"/>
            <w:r w:rsidRPr="00FB4F22">
              <w:rPr>
                <w:rFonts w:cs="宋体" w:hint="eastAsia"/>
                <w:color w:val="666666"/>
                <w:kern w:val="0"/>
                <w:sz w:val="24"/>
              </w:rPr>
              <w:t>）</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52E8EE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DA09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10 </w:t>
            </w:r>
          </w:p>
        </w:tc>
      </w:tr>
      <w:tr w:rsidR="00FB4F22" w:rsidRPr="00FB4F22" w14:paraId="4E39223F" w14:textId="77777777" w:rsidTr="00FB4F22">
        <w:trPr>
          <w:tblCellSpacing w:w="15" w:type="dxa"/>
          <w:jc w:val="center"/>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14:paraId="3B354E0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p w14:paraId="06FFDD8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p w14:paraId="20E3571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p w14:paraId="4C910AA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p w14:paraId="7351DDA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p w14:paraId="26B1A36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II </w:t>
            </w:r>
          </w:p>
          <w:p w14:paraId="07D6FFA4"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阅读理解（60分）</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E19D9C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A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528D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4篇文章</w:t>
            </w:r>
          </w:p>
          <w:p w14:paraId="46BBE59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（共约</w:t>
            </w:r>
          </w:p>
          <w:p w14:paraId="3163C1E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1 600词）</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1770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8113545"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理解主旨要义、具体信息、概念性含义，进行有关的判断、推理和引申，根据上下文推测生词的词义等</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735621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多项选择题</w:t>
            </w:r>
          </w:p>
          <w:p w14:paraId="36011E3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w:t>
            </w:r>
            <w:proofErr w:type="gramStart"/>
            <w:r w:rsidRPr="00FB4F22">
              <w:rPr>
                <w:rFonts w:cs="宋体" w:hint="eastAsia"/>
                <w:color w:val="666666"/>
                <w:kern w:val="0"/>
                <w:sz w:val="24"/>
              </w:rPr>
              <w:t>四选一</w:t>
            </w:r>
            <w:proofErr w:type="gramEnd"/>
            <w:r w:rsidRPr="00FB4F22">
              <w:rPr>
                <w:rFonts w:cs="宋体" w:hint="eastAsia"/>
                <w:color w:val="666666"/>
                <w:kern w:val="0"/>
                <w:sz w:val="24"/>
              </w:rPr>
              <w:t>）</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F1FD1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79A5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40 </w:t>
            </w:r>
          </w:p>
        </w:tc>
      </w:tr>
      <w:tr w:rsidR="00FB4F22" w:rsidRPr="00FB4F22" w14:paraId="13CEFD9E" w14:textId="77777777" w:rsidTr="00FB4F22">
        <w:trPr>
          <w:tblCellSpacing w:w="15"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0E3A388" w14:textId="77777777" w:rsidR="00FB4F22" w:rsidRPr="00FB4F22" w:rsidRDefault="00FB4F22" w:rsidP="00FB4F22">
            <w:pPr>
              <w:spacing w:line="240" w:lineRule="auto"/>
              <w:ind w:firstLineChars="0" w:firstLine="0"/>
              <w:jc w:val="left"/>
              <w:rPr>
                <w:rFonts w:cs="宋体"/>
                <w:color w:val="666666"/>
                <w:kern w:val="0"/>
                <w:sz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805475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B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D96A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1篇文章</w:t>
            </w:r>
          </w:p>
          <w:p w14:paraId="7BD9CB7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（500-600词）</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EF6D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F3127F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对连贯性、一致性等语段特征以及文章结构的理解</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BD72B0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选择搭配题</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89ADF4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53716"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10 </w:t>
            </w:r>
          </w:p>
        </w:tc>
      </w:tr>
      <w:tr w:rsidR="00FB4F22" w:rsidRPr="00FB4F22" w14:paraId="4E961223" w14:textId="77777777" w:rsidTr="00FB4F22">
        <w:trPr>
          <w:tblCellSpacing w:w="15"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6E459D6" w14:textId="77777777" w:rsidR="00FB4F22" w:rsidRPr="00FB4F22" w:rsidRDefault="00FB4F22" w:rsidP="00FB4F22">
            <w:pPr>
              <w:spacing w:line="240" w:lineRule="auto"/>
              <w:ind w:firstLineChars="0" w:firstLine="0"/>
              <w:jc w:val="left"/>
              <w:rPr>
                <w:rFonts w:cs="宋体"/>
                <w:color w:val="666666"/>
                <w:kern w:val="0"/>
                <w:sz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1572C8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C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3087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1篇文章（约400词）</w:t>
            </w:r>
          </w:p>
          <w:p w14:paraId="7478682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5处画线部分（约150词）</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0FBA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A03C0A3"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理解概念或结构较复杂的英语文字材料</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020E2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英译汉</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2E6897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4B87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10 </w:t>
            </w:r>
          </w:p>
        </w:tc>
      </w:tr>
      <w:tr w:rsidR="00FB4F22" w:rsidRPr="00FB4F22" w14:paraId="22A93D13" w14:textId="77777777" w:rsidTr="00FB4F22">
        <w:trPr>
          <w:tblCellSpacing w:w="15" w:type="dxa"/>
          <w:jc w:val="center"/>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14:paraId="6E429F2E"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III </w:t>
            </w:r>
          </w:p>
          <w:p w14:paraId="0CE19915"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写作</w:t>
            </w:r>
          </w:p>
          <w:p w14:paraId="45BA675C"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（30分）</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B1C1F1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A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2B4E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规定情景</w:t>
            </w:r>
          </w:p>
        </w:tc>
        <w:tc>
          <w:tcPr>
            <w:tcW w:w="0" w:type="auto"/>
            <w:tcBorders>
              <w:top w:val="outset" w:sz="6" w:space="0" w:color="auto"/>
              <w:left w:val="outset" w:sz="6" w:space="0" w:color="auto"/>
              <w:bottom w:val="outset" w:sz="6" w:space="0" w:color="auto"/>
              <w:right w:val="outset" w:sz="6" w:space="0" w:color="auto"/>
            </w:tcBorders>
            <w:vAlign w:val="center"/>
            <w:hideMark/>
          </w:tcPr>
          <w:p w14:paraId="344347E1"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429588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写私人和公务信函、备忘录、报告等</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136326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应用文</w:t>
            </w:r>
          </w:p>
          <w:p w14:paraId="67392AF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（约100词）</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732BF8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B019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10 </w:t>
            </w:r>
          </w:p>
        </w:tc>
      </w:tr>
      <w:tr w:rsidR="00FB4F22" w:rsidRPr="00FB4F22" w14:paraId="1A2E2538" w14:textId="77777777" w:rsidTr="00FB4F22">
        <w:trPr>
          <w:tblCellSpacing w:w="15"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5198CA5B" w14:textId="77777777" w:rsidR="00FB4F22" w:rsidRPr="00FB4F22" w:rsidRDefault="00FB4F22" w:rsidP="00FB4F22">
            <w:pPr>
              <w:spacing w:line="240" w:lineRule="auto"/>
              <w:ind w:firstLineChars="0" w:firstLine="0"/>
              <w:jc w:val="left"/>
              <w:rPr>
                <w:rFonts w:cs="宋体"/>
                <w:color w:val="666666"/>
                <w:kern w:val="0"/>
                <w:sz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D97F7B2"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B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6646B"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主题句、写作提纲、规定</w:t>
            </w:r>
            <w:r w:rsidRPr="00FB4F22">
              <w:rPr>
                <w:rFonts w:cs="宋体" w:hint="eastAsia"/>
                <w:color w:val="666666"/>
                <w:kern w:val="0"/>
                <w:sz w:val="24"/>
              </w:rPr>
              <w:lastRenderedPageBreak/>
              <w:t>情景、图、表等</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7475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lastRenderedPageBreak/>
              <w:t>英语</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388D927"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写描述性、叙述性、说明性、议论性文章</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3FF936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短文写作</w:t>
            </w:r>
          </w:p>
          <w:p w14:paraId="4EC5740F"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（160~200词）</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802476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A2018"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20 </w:t>
            </w:r>
          </w:p>
        </w:tc>
      </w:tr>
      <w:tr w:rsidR="00FB4F22" w:rsidRPr="00FB4F22" w14:paraId="23DA0EE1" w14:textId="77777777" w:rsidTr="00FB4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756896A"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总计</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14:paraId="4DE2B0ED"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CAA5309"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50＋2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03910" w14:textId="77777777" w:rsidR="00FB4F22" w:rsidRPr="00FB4F22" w:rsidRDefault="00FB4F22" w:rsidP="00FB4F22">
            <w:pPr>
              <w:spacing w:line="240" w:lineRule="auto"/>
              <w:ind w:firstLineChars="0" w:firstLine="0"/>
              <w:jc w:val="left"/>
              <w:rPr>
                <w:rFonts w:cs="宋体" w:hint="eastAsia"/>
                <w:color w:val="666666"/>
                <w:kern w:val="0"/>
                <w:sz w:val="24"/>
              </w:rPr>
            </w:pPr>
            <w:r w:rsidRPr="00FB4F22">
              <w:rPr>
                <w:rFonts w:cs="宋体" w:hint="eastAsia"/>
                <w:color w:val="666666"/>
                <w:kern w:val="0"/>
                <w:sz w:val="24"/>
              </w:rPr>
              <w:t>100</w:t>
            </w:r>
          </w:p>
        </w:tc>
      </w:tr>
    </w:tbl>
    <w:p w14:paraId="11BDE8E2" w14:textId="77777777" w:rsidR="00730FF9" w:rsidRPr="00152EB3" w:rsidRDefault="00730FF9" w:rsidP="00152EB3">
      <w:pPr>
        <w:ind w:firstLineChars="0" w:firstLine="0"/>
      </w:pPr>
      <w:bookmarkStart w:id="0" w:name="_GoBack"/>
      <w:bookmarkEnd w:id="0"/>
    </w:p>
    <w:sectPr w:rsidR="00730FF9" w:rsidRPr="00152EB3">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F2EA3" w14:textId="77777777" w:rsidR="009F484B" w:rsidRDefault="009F484B" w:rsidP="00152EB3">
      <w:pPr>
        <w:spacing w:line="240" w:lineRule="auto"/>
        <w:ind w:firstLine="420"/>
      </w:pPr>
      <w:r>
        <w:separator/>
      </w:r>
    </w:p>
  </w:endnote>
  <w:endnote w:type="continuationSeparator" w:id="0">
    <w:p w14:paraId="1EA9CC68" w14:textId="77777777" w:rsidR="009F484B" w:rsidRDefault="009F484B" w:rsidP="00152EB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67CDF" w14:textId="77777777" w:rsidR="00152EB3" w:rsidRDefault="00152EB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962225"/>
      <w:docPartObj>
        <w:docPartGallery w:val="Page Numbers (Bottom of Page)"/>
        <w:docPartUnique/>
      </w:docPartObj>
    </w:sdtPr>
    <w:sdtEndPr/>
    <w:sdtContent>
      <w:sdt>
        <w:sdtPr>
          <w:id w:val="-1769616900"/>
          <w:docPartObj>
            <w:docPartGallery w:val="Page Numbers (Top of Page)"/>
            <w:docPartUnique/>
          </w:docPartObj>
        </w:sdtPr>
        <w:sdtEndPr/>
        <w:sdtContent>
          <w:p w14:paraId="4564DE5C" w14:textId="7BE679D7" w:rsidR="00152EB3" w:rsidRDefault="00152EB3">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B9A1BDF" w14:textId="77777777" w:rsidR="00152EB3" w:rsidRDefault="00152EB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995C0" w14:textId="77777777" w:rsidR="00152EB3" w:rsidRDefault="00152EB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FA951" w14:textId="77777777" w:rsidR="009F484B" w:rsidRDefault="009F484B" w:rsidP="00152EB3">
      <w:pPr>
        <w:spacing w:line="240" w:lineRule="auto"/>
        <w:ind w:firstLine="420"/>
      </w:pPr>
      <w:r>
        <w:separator/>
      </w:r>
    </w:p>
  </w:footnote>
  <w:footnote w:type="continuationSeparator" w:id="0">
    <w:p w14:paraId="4B26D776" w14:textId="77777777" w:rsidR="009F484B" w:rsidRDefault="009F484B" w:rsidP="00152EB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DB4DE" w14:textId="77777777" w:rsidR="00152EB3" w:rsidRDefault="00152EB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108A" w14:textId="77777777" w:rsidR="00152EB3" w:rsidRDefault="00152EB3">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C855" w14:textId="77777777" w:rsidR="00152EB3" w:rsidRDefault="00152EB3">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3E"/>
    <w:rsid w:val="00152EB3"/>
    <w:rsid w:val="00494593"/>
    <w:rsid w:val="00730FF9"/>
    <w:rsid w:val="009B213E"/>
    <w:rsid w:val="009F484B"/>
    <w:rsid w:val="00FB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B2738"/>
  <w15:chartTrackingRefBased/>
  <w15:docId w15:val="{2E3E8962-ACCA-4144-9535-E263A48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EB3"/>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152EB3"/>
    <w:rPr>
      <w:sz w:val="18"/>
      <w:szCs w:val="18"/>
    </w:rPr>
  </w:style>
  <w:style w:type="paragraph" w:styleId="a5">
    <w:name w:val="footer"/>
    <w:basedOn w:val="a"/>
    <w:link w:val="a6"/>
    <w:uiPriority w:val="99"/>
    <w:unhideWhenUsed/>
    <w:rsid w:val="00152EB3"/>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152EB3"/>
    <w:rPr>
      <w:sz w:val="18"/>
      <w:szCs w:val="18"/>
    </w:rPr>
  </w:style>
  <w:style w:type="paragraph" w:styleId="a7">
    <w:name w:val="Normal (Web)"/>
    <w:basedOn w:val="a"/>
    <w:uiPriority w:val="99"/>
    <w:semiHidden/>
    <w:unhideWhenUsed/>
    <w:rsid w:val="00152EB3"/>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152E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89366">
      <w:bodyDiv w:val="1"/>
      <w:marLeft w:val="0"/>
      <w:marRight w:val="0"/>
      <w:marTop w:val="0"/>
      <w:marBottom w:val="0"/>
      <w:divBdr>
        <w:top w:val="none" w:sz="0" w:space="0" w:color="auto"/>
        <w:left w:val="none" w:sz="0" w:space="0" w:color="auto"/>
        <w:bottom w:val="none" w:sz="0" w:space="0" w:color="auto"/>
        <w:right w:val="none" w:sz="0" w:space="0" w:color="auto"/>
      </w:divBdr>
    </w:div>
    <w:div w:id="69156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2489</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3</cp:revision>
  <dcterms:created xsi:type="dcterms:W3CDTF">2019-07-13T03:12:00Z</dcterms:created>
  <dcterms:modified xsi:type="dcterms:W3CDTF">2019-07-13T03:14:00Z</dcterms:modified>
</cp:coreProperties>
</file>